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039" w:rsidRPr="00925189" w:rsidRDefault="00925189" w:rsidP="00925189">
      <w:pPr>
        <w:shd w:val="clear" w:color="auto" w:fill="FFFFFF"/>
        <w:spacing w:before="100" w:beforeAutospacing="1" w:after="100" w:afterAutospacing="1" w:line="21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Ocena ryzyka mobbingu w pracy </w:t>
      </w:r>
      <w:r w:rsidR="00350039" w:rsidRPr="009251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- Magdalena Warszewska-Makuch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460"/>
        <w:gridCol w:w="6702"/>
      </w:tblGrid>
      <w:tr w:rsidR="00350039" w:rsidRPr="00925189" w:rsidTr="00350039">
        <w:tc>
          <w:tcPr>
            <w:tcW w:w="2325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50039" w:rsidRPr="00925189" w:rsidRDefault="00350039" w:rsidP="009251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51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92518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476375" cy="2162175"/>
                  <wp:effectExtent l="19050" t="0" r="9525" b="0"/>
                  <wp:docPr id="1" name="Obraz 1" descr="http://www.ciop.pl/CIOPPortalWAR/file/3001711/mobb2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iop.pl/CIOPPortalWAR/file/3001711/mobb2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2162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50039" w:rsidRPr="00925189" w:rsidRDefault="00350039" w:rsidP="00925189">
            <w:pPr>
              <w:spacing w:before="100" w:beforeAutospacing="1" w:after="100" w:afterAutospacing="1" w:line="21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251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Mobbing w pracy wiąże się z zachodzącymi zmianami ekonomicznymi i społecznymi oraz trudną sytuacją na rynku pracy, co zwiększa ryzyko powstawania poważnych konfliktów, a nierzadko – przemocy psychicznej. W publikacji szeroko omówiono zjawisko mobbingu – jego przyczyny, przejawy i konsekwencje, zarówno w odniesieniu do pracownika, jak i całego przedsiębiorstwa. Zaprezentowano metodę oceny ryzyka mobbingu z wykorzystaniem opracowanego w CIOP-PIB kwestionariusza ORM oraz zasady interpretacji uzyskanych wyników. Materiał ten został opracowany z myślą o pracodawcach i specjalistach bhp.</w:t>
            </w:r>
          </w:p>
          <w:p w:rsidR="00350039" w:rsidRPr="00925189" w:rsidRDefault="00350039" w:rsidP="009251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306"/>
              <w:gridCol w:w="3306"/>
            </w:tblGrid>
            <w:tr w:rsidR="00350039" w:rsidRPr="00925189">
              <w:tc>
                <w:tcPr>
                  <w:tcW w:w="25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350039" w:rsidRPr="00925189" w:rsidRDefault="00350039" w:rsidP="009251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9251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>Format: 16,5 x 24 cm - B5</w:t>
                  </w:r>
                  <w:r w:rsidRPr="009251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>Liczba stron: 31</w:t>
                  </w:r>
                  <w:r w:rsidRPr="009251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>ISBN: 978-83-7373-117-2</w:t>
                  </w:r>
                  <w:r w:rsidRPr="009251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>Rok wydania: 2012</w:t>
                  </w:r>
                </w:p>
              </w:tc>
              <w:tc>
                <w:tcPr>
                  <w:tcW w:w="25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350039" w:rsidRPr="00925189" w:rsidRDefault="00350039" w:rsidP="009251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9251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</w:p>
              </w:tc>
            </w:tr>
          </w:tbl>
          <w:p w:rsidR="00350039" w:rsidRPr="00925189" w:rsidRDefault="00350039" w:rsidP="009251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50039" w:rsidRPr="00350039" w:rsidRDefault="00B240E3" w:rsidP="00350039">
      <w:pPr>
        <w:shd w:val="clear" w:color="auto" w:fill="FFFFFF"/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40E3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453.6pt;height:1.5pt" o:hralign="center" o:hrstd="t" o:hr="t" fillcolor="#a0a0a0" stroked="f"/>
        </w:pict>
      </w:r>
    </w:p>
    <w:p w:rsidR="00350039" w:rsidRPr="00925189" w:rsidRDefault="00350039" w:rsidP="00925189">
      <w:pPr>
        <w:shd w:val="clear" w:color="auto" w:fill="FFFFFF"/>
        <w:spacing w:before="100" w:beforeAutospacing="1" w:after="100" w:afterAutospacing="1" w:line="21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251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MOBBING. Rozpozna</w:t>
      </w:r>
      <w:r w:rsidR="009251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wanie, reagowanie, zapobieganie </w:t>
      </w:r>
      <w:r w:rsidRPr="009251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- Hans Jurgen Kratz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460"/>
        <w:gridCol w:w="6702"/>
      </w:tblGrid>
      <w:tr w:rsidR="00350039" w:rsidRPr="00350039" w:rsidTr="00350039">
        <w:tc>
          <w:tcPr>
            <w:tcW w:w="2325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50039" w:rsidRPr="00350039" w:rsidRDefault="00350039" w:rsidP="00350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00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476375" cy="2038350"/>
                  <wp:effectExtent l="19050" t="0" r="9525" b="0"/>
                  <wp:docPr id="3" name="Obraz 3" descr="http://www.ciop.pl/CIOPPortalWAR/file/23650/Info_przemoc_mobbing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ciop.pl/CIOPPortalWAR/file/23650/Info_przemoc_mobbing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2038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50039" w:rsidRPr="00350039" w:rsidRDefault="00350039" w:rsidP="00350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00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Książka informuje, jak: - myślą i zachowują się mobberzy, - można wyjść z roli szykanowanej ofiary, - </w:t>
            </w:r>
            <w:r w:rsidR="009251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</w:t>
            </w:r>
            <w:r w:rsidRPr="003500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różniać mobbing od zdrowej rywalizacji w pracy, - </w:t>
            </w:r>
            <w:r w:rsidR="009251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</w:t>
            </w:r>
            <w:r w:rsidRPr="003500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ronić przed tym zjawiskiem pracowników nowych i słabszych psychicznie, - u</w:t>
            </w:r>
            <w:r w:rsidR="009251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ru</w:t>
            </w:r>
            <w:r w:rsidRPr="003500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chomić procesy organizacyjne przeciwdziałające mobbingowi, - szukać zadośćuczynienia na drodze sądowej Autor: Hans-Jürgen Kratz Tłumaczenie: Juliusz Żuławski Tytuł oryginału: Mobbing. Erkennen, ansprechen, vorbeugen</w:t>
            </w:r>
          </w:p>
          <w:p w:rsidR="00350039" w:rsidRPr="00350039" w:rsidRDefault="00350039" w:rsidP="00350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306"/>
              <w:gridCol w:w="3306"/>
            </w:tblGrid>
            <w:tr w:rsidR="00350039" w:rsidRPr="00350039">
              <w:tc>
                <w:tcPr>
                  <w:tcW w:w="25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350039" w:rsidRPr="00350039" w:rsidRDefault="00350039" w:rsidP="009251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500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>Format: A5</w:t>
                  </w:r>
                  <w:r w:rsidRPr="003500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>Liczba stron: 160</w:t>
                  </w:r>
                  <w:r w:rsidRPr="003500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>ISBN: 978-83-246-0817-1</w:t>
                  </w:r>
                  <w:r w:rsidRPr="003500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>Rok wydania: 2007</w:t>
                  </w:r>
                </w:p>
              </w:tc>
              <w:tc>
                <w:tcPr>
                  <w:tcW w:w="25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350039" w:rsidRPr="00350039" w:rsidRDefault="00350039" w:rsidP="0035003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500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</w:p>
              </w:tc>
            </w:tr>
          </w:tbl>
          <w:p w:rsidR="00350039" w:rsidRPr="00350039" w:rsidRDefault="00350039" w:rsidP="00350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50039" w:rsidRPr="00350039" w:rsidRDefault="00B240E3" w:rsidP="00350039">
      <w:pPr>
        <w:shd w:val="clear" w:color="auto" w:fill="FFFFFF"/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40E3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453.6pt;height:1.5pt" o:hralign="center" o:hrstd="t" o:hr="t" fillcolor="#a0a0a0" stroked="f"/>
        </w:pict>
      </w:r>
    </w:p>
    <w:p w:rsidR="00350039" w:rsidRPr="00925189" w:rsidRDefault="00925189" w:rsidP="00925189">
      <w:pPr>
        <w:shd w:val="clear" w:color="auto" w:fill="FFFFFF"/>
        <w:spacing w:before="100" w:beforeAutospacing="1" w:after="100" w:afterAutospacing="1" w:line="21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Mobbing środki ochrony prawnej </w:t>
      </w:r>
      <w:r w:rsidR="00350039" w:rsidRPr="009251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- Grzegorz Jędrejek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460"/>
        <w:gridCol w:w="6702"/>
      </w:tblGrid>
      <w:tr w:rsidR="00350039" w:rsidRPr="00350039" w:rsidTr="00350039">
        <w:tc>
          <w:tcPr>
            <w:tcW w:w="2325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50039" w:rsidRPr="00350039" w:rsidRDefault="00350039" w:rsidP="00350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00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lastRenderedPageBreak/>
              <w:drawing>
                <wp:inline distT="0" distB="0" distL="0" distR="0">
                  <wp:extent cx="1476375" cy="2038350"/>
                  <wp:effectExtent l="19050" t="0" r="9525" b="0"/>
                  <wp:docPr id="5" name="Obraz 5" descr="http://www.ciop.pl/CIOPPortalWAR/file/23651/info_przemoc_mobbing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ciop.pl/CIOPPortalWAR/file/23651/info_przemoc_mobbing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2038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50039" w:rsidRPr="00350039" w:rsidRDefault="00350039" w:rsidP="00350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00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Książka jest przeznaczona nie tylko dla prawników zajmujących się mobbingiem, ale także dla pracowników, którzy spotkali się ze zjawiskiem przemocy psychicznej w miejscu pracy. Autor w przystępny sposób omówił środki ochrony prawnej dostępne dla osób, wobec których jest stosowany mobbing. Szczególna uwaga </w:t>
            </w:r>
            <w:r w:rsidRPr="003500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została poświęcona dochodzeniu roszczeń od pracodawcy. W pracy wykorzystane zostało w szerokim zakresie orzecznictwo Sądu Najwyższego. Rozważania szczegółowe zostały poprzedzone omówieniem definicji mobbingu i wykazaniem różnic pomiędzy poszczególnymi zjawiskami patologicznymi, które mogą wystąpić w miejscu pracy. Wydawnictwo: Wolters Kluwer business</w:t>
            </w:r>
          </w:p>
          <w:p w:rsidR="00350039" w:rsidRPr="00350039" w:rsidRDefault="00350039" w:rsidP="00350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122"/>
              <w:gridCol w:w="3490"/>
            </w:tblGrid>
            <w:tr w:rsidR="00350039" w:rsidRPr="00350039">
              <w:tc>
                <w:tcPr>
                  <w:tcW w:w="25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350039" w:rsidRPr="00350039" w:rsidRDefault="00350039" w:rsidP="009251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500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>Format: 14,5cm x 20,5cm, oprawa miękka</w:t>
                  </w:r>
                  <w:r w:rsidRPr="003500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>Liczba stron: 149</w:t>
                  </w:r>
                  <w:r w:rsidRPr="003500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>ISBN: 97-88752-60-3</w:t>
                  </w:r>
                  <w:r w:rsidRPr="003500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>Rok wydania: 2007</w:t>
                  </w:r>
                </w:p>
              </w:tc>
              <w:tc>
                <w:tcPr>
                  <w:tcW w:w="25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350039" w:rsidRPr="00350039" w:rsidRDefault="00350039" w:rsidP="009251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3500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http://www.petlaczasu.pl/mobbing-ochrony-prawnej/b00066996</w:t>
                  </w:r>
                </w:p>
              </w:tc>
            </w:tr>
          </w:tbl>
          <w:p w:rsidR="00350039" w:rsidRPr="00350039" w:rsidRDefault="00350039" w:rsidP="00350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430EF" w:rsidRDefault="008430EF"/>
    <w:p w:rsidR="005D0967" w:rsidRPr="005D0967" w:rsidRDefault="005D096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0967">
        <w:rPr>
          <w:rFonts w:ascii="Times New Roman" w:hAnsi="Times New Roman" w:cs="Times New Roman"/>
          <w:b/>
          <w:sz w:val="28"/>
          <w:szCs w:val="28"/>
          <w:u w:val="single"/>
        </w:rPr>
        <w:t>Literatura dostępna w bibliotece Zespołu Szkół nr 13 w Koszalinie</w:t>
      </w:r>
    </w:p>
    <w:p w:rsidR="005D0967" w:rsidRDefault="005D0967"/>
    <w:p w:rsidR="005D0967" w:rsidRDefault="005D0967">
      <w:r>
        <w:rPr>
          <w:noProof/>
          <w:lang w:eastAsia="pl-PL"/>
        </w:rPr>
        <w:drawing>
          <wp:inline distT="0" distB="0" distL="0" distR="0">
            <wp:extent cx="5760720" cy="4325262"/>
            <wp:effectExtent l="19050" t="0" r="0" b="0"/>
            <wp:docPr id="2" name="Obraz 3" descr="E:\mobbing materiały edukacyjne\literatura dostępna w szkolnej bibliote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mobbing materiały edukacyjne\literatura dostępna w szkolnej bibliotec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0967" w:rsidSect="008430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50039"/>
    <w:rsid w:val="001A1C7F"/>
    <w:rsid w:val="002507A1"/>
    <w:rsid w:val="002B0537"/>
    <w:rsid w:val="00350039"/>
    <w:rsid w:val="005A1509"/>
    <w:rsid w:val="005D0967"/>
    <w:rsid w:val="006B2141"/>
    <w:rsid w:val="008430EF"/>
    <w:rsid w:val="00925189"/>
    <w:rsid w:val="00B240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30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0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00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8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3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6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17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176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49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381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4577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3148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3603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5304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2737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2721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684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3492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529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5678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0578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86251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48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32870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46514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56995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48885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5272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1372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04971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8536147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470174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1963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Dom7</dc:creator>
  <cp:lastModifiedBy>OEM</cp:lastModifiedBy>
  <cp:revision>2</cp:revision>
  <dcterms:created xsi:type="dcterms:W3CDTF">2015-11-16T06:42:00Z</dcterms:created>
  <dcterms:modified xsi:type="dcterms:W3CDTF">2015-11-16T06:42:00Z</dcterms:modified>
</cp:coreProperties>
</file>